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6"/>
      </w:tblGrid>
      <w:tr w:rsidR="008E2638" w:rsidRPr="0080595A" w:rsidTr="00E64195">
        <w:tc>
          <w:tcPr>
            <w:tcW w:w="9288" w:type="dxa"/>
            <w:tcBorders>
              <w:bottom w:val="nil"/>
            </w:tcBorders>
          </w:tcPr>
          <w:p w:rsidR="008E2638" w:rsidRPr="0080595A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80595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E2638" w:rsidRPr="00187F46" w:rsidTr="00E64195">
        <w:tc>
          <w:tcPr>
            <w:tcW w:w="9288" w:type="dxa"/>
            <w:tcBorders>
              <w:top w:val="nil"/>
            </w:tcBorders>
          </w:tcPr>
          <w:p w:rsidR="008E2638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2638" w:rsidRPr="00187F46" w:rsidRDefault="008E2638" w:rsidP="008E263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F46">
              <w:rPr>
                <w:rFonts w:ascii="Times New Roman" w:hAnsi="Times New Roman"/>
                <w:sz w:val="24"/>
                <w:szCs w:val="24"/>
              </w:rPr>
              <w:t>Добрый день! В Приложении 1.1 Условия заключения договора участникам необходимо заполнить столбец «Цена одной единицы, руб. без НДС». Так как расчет включает разные коэффициенты по мощности ТС, невозможно определить цену за единицу.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Тарифы на ОСАГО утверждаются ЦБ, и рассчитываются по строго определенным формулам с применением коэффициентов</w:t>
            </w:r>
            <w:r>
              <w:rPr>
                <w:rFonts w:ascii="Times New Roman" w:hAnsi="Times New Roman"/>
                <w:sz w:val="24"/>
                <w:szCs w:val="24"/>
              </w:rPr>
              <w:t>, поэтому нельзя указывать среднюю цену за единицу.</w:t>
            </w:r>
            <w:r w:rsidRPr="00187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Просим уточнить, возможно ли предоставить расчет стоимости полиса на каждое ТС приложением к данной форме? В случае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незаполнения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>столбц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12A34">
              <w:rPr>
                <w:rFonts w:ascii="Times New Roman" w:hAnsi="Times New Roman"/>
                <w:sz w:val="24"/>
                <w:szCs w:val="24"/>
              </w:rPr>
              <w:t xml:space="preserve"> «Цена одной единицы, руб. без НДС»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заявка участника будет отклонена Заказчиком?</w:t>
            </w:r>
          </w:p>
          <w:p w:rsidR="008E2638" w:rsidRPr="0080595A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38" w:rsidRPr="0080595A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8E2638" w:rsidRPr="0080595A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38" w:rsidRDefault="008E2638" w:rsidP="00E64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ответ на запрос поясняем:</w:t>
            </w:r>
          </w:p>
          <w:p w:rsidR="008E2638" w:rsidRDefault="008E2638" w:rsidP="00E64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2638" w:rsidRDefault="008E2638" w:rsidP="00E64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Приложении 1.1 требуется указать базовые ставки страховых тарифов, которые в дальнейшем согласно пункту 3.2 проекта договора будут применены для расчета страховой премии для каждого транспортного средства, и максимальную сумму договора.</w:t>
            </w:r>
          </w:p>
          <w:p w:rsidR="008E2638" w:rsidRDefault="008E2638" w:rsidP="00E6419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Документацией предусмотрены необходимые сведения для надлежащего формирования участником своего ценового предложения, поскольку объем оказываемых услуг установлен приложением к техническому заданию Документации.</w:t>
            </w:r>
          </w:p>
          <w:p w:rsidR="008E2638" w:rsidRDefault="008E2638" w:rsidP="00E6419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Кроме того, в соответствии с условиями приложенного к Документации проекта договора, расчет страховой премии на каждое транспортное средство и суммарной страховой премии осуществляется Страховщиком исходя из сведений, сообщенных Страхователем,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 письменном Заявлении о заключении договора обязательного страхования и в соответствии с Указанием Банка России от 08 декабря 2021г. № 6007-У «О страховых тарифах по обязательному страхованию гражданской ответственности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владельцев транспортных средств». При этом при расчете страховой премии применяются размеры базовых ставок страховых тарифов, указанных в Приложении № 1 к настоящему договору, которые являются твердыми и не подлежат изменению в течение срока действия настоящего договора.</w:t>
            </w:r>
          </w:p>
          <w:p w:rsidR="008E2638" w:rsidRDefault="008E2638" w:rsidP="00E6419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незаполнения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столбца "Цена одной единицы" заявка участника будет отклонена Заказчиком.</w:t>
            </w:r>
          </w:p>
          <w:p w:rsidR="008E2638" w:rsidRPr="0080595A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38" w:rsidRPr="00187F46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38" w:rsidRPr="00187F46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38" w:rsidRPr="00187F46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38" w:rsidRPr="00187F46" w:rsidRDefault="008E2638" w:rsidP="00E64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BC9" w:rsidRDefault="00C63BC9">
      <w:bookmarkStart w:id="0" w:name="_GoBack"/>
      <w:bookmarkEnd w:id="0"/>
    </w:p>
    <w:sectPr w:rsidR="00C6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38" w:rsidRDefault="008E2638" w:rsidP="008E2638">
      <w:r>
        <w:separator/>
      </w:r>
    </w:p>
  </w:endnote>
  <w:endnote w:type="continuationSeparator" w:id="0">
    <w:p w:rsidR="008E2638" w:rsidRDefault="008E2638" w:rsidP="008E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38" w:rsidRDefault="008E2638" w:rsidP="008E2638">
      <w:r>
        <w:separator/>
      </w:r>
    </w:p>
  </w:footnote>
  <w:footnote w:type="continuationSeparator" w:id="0">
    <w:p w:rsidR="008E2638" w:rsidRDefault="008E2638" w:rsidP="008E2638">
      <w:r>
        <w:continuationSeparator/>
      </w:r>
    </w:p>
  </w:footnote>
  <w:footnote w:id="1">
    <w:p w:rsidR="008E2638" w:rsidRPr="0080595A" w:rsidRDefault="008E2638" w:rsidP="008E2638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C5800"/>
    <w:multiLevelType w:val="hybridMultilevel"/>
    <w:tmpl w:val="A508A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38"/>
    <w:rsid w:val="008E2638"/>
    <w:rsid w:val="00C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3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E2638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8E26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E2638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8E26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26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2638"/>
    <w:rPr>
      <w:rFonts w:ascii="Verdana" w:eastAsia="Times New Roman" w:hAnsi="Verdana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2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2638"/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3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E2638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8E26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E2638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8E26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26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2638"/>
    <w:rPr>
      <w:rFonts w:ascii="Verdana" w:eastAsia="Times New Roman" w:hAnsi="Verdana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2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2638"/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2022-01-18T07:35:00Z</dcterms:created>
  <dcterms:modified xsi:type="dcterms:W3CDTF">2022-01-18T07:39:00Z</dcterms:modified>
</cp:coreProperties>
</file>